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2º ESPAD. Actividades voluntarias</w:t>
      </w:r>
    </w:p>
    <w:p>
      <w:pPr>
        <w:pStyle w:val="Normal"/>
        <w:rPr/>
      </w:pPr>
      <w:r>
        <w:rPr>
          <w:b/>
          <w:bCs/>
          <w:sz w:val="28"/>
          <w:szCs w:val="28"/>
        </w:rPr>
        <w:t>Evaluación ordinaria. Bloque 5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Enviar o entregar en mano al profesor antes del 27 de mayo a la siguiente dirección de email: </w:t>
      </w:r>
      <w:hyperlink r:id="rId2">
        <w:r>
          <w:rPr>
            <w:rStyle w:val="EnlacedeInternet"/>
            <w:b w:val="false"/>
            <w:bCs w:val="false"/>
          </w:rPr>
          <w:t>lengua2@cepaantoniogala.es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Aula: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Nombre y apellidos: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bookmarkStart w:id="0" w:name="__DdeLink__36_1426315615"/>
      <w:r>
        <w:rPr>
          <w:rStyle w:val="EnlacedeInternet"/>
          <w:b/>
          <w:bCs/>
          <w:u w:val="none"/>
        </w:rPr>
        <w:t>Curso:</w:t>
        <w:tab/>
        <w:tab/>
        <w:tab/>
        <w:tab/>
        <w:t>Asignatura;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En las siguientes oraciones, señala le sujeto y predicado y sus respectivos núcleos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Mi primo Fernando ha comprado una casa en Soria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En Madrid la gente va deprisa por las calles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Los alumnos del CEPA deben presentar estas actividades a tiempo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Una golondrina no hace verano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2.  a. Clasifica estos sinónimos: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/>
        </w:rPr>
        <w:t>Tornar- empezar – regresar – iniciar – frecuentar – venir – marchar – salir – arribar – acostumbrar</w:t>
      </w:r>
    </w:p>
    <w:tbl>
      <w:tblPr>
        <w:tblStyle w:val="Tablaconcuadrcula"/>
        <w:tblW w:w="9494" w:type="dxa"/>
        <w:jc w:val="left"/>
        <w:tblInd w:w="247" w:type="dxa"/>
        <w:tblBorders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12"/>
        <w:gridCol w:w="1895"/>
        <w:gridCol w:w="1896"/>
        <w:gridCol w:w="1895"/>
        <w:gridCol w:w="1896"/>
      </w:tblGrid>
      <w:tr>
        <w:trPr/>
        <w:tc>
          <w:tcPr>
            <w:tcW w:w="19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center"/>
              <w:rPr/>
            </w:pPr>
            <w:r>
              <w:rPr>
                <w:rFonts w:cs="Calibri"/>
              </w:rPr>
              <w:t>comenzar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center"/>
              <w:rPr/>
            </w:pPr>
            <w:r>
              <w:rPr>
                <w:rFonts w:cs="Calibri"/>
              </w:rPr>
              <w:t>llegar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center"/>
              <w:rPr/>
            </w:pPr>
            <w:r>
              <w:rPr>
                <w:rFonts w:cs="Calibri"/>
              </w:rPr>
              <w:t>partir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center"/>
              <w:rPr/>
            </w:pPr>
            <w:r>
              <w:rPr>
                <w:rFonts w:cs="Calibri"/>
              </w:rPr>
              <w:t>volver</w:t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center"/>
              <w:rPr/>
            </w:pPr>
            <w:r>
              <w:rPr>
                <w:rFonts w:cs="Calibri"/>
              </w:rPr>
              <w:t>soler</w:t>
            </w:r>
          </w:p>
        </w:tc>
      </w:tr>
      <w:tr>
        <w:trPr/>
        <w:tc>
          <w:tcPr>
            <w:tcW w:w="1912" w:type="dxa"/>
            <w:tcBorders/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9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9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88" w:before="0" w:after="0"/>
              <w:ind w:left="72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/>
      </w:pPr>
      <w:r>
        <w:rPr>
          <w:rFonts w:cs="Calibri"/>
          <w:b/>
        </w:rPr>
        <w:t xml:space="preserve">     </w:t>
      </w:r>
      <w:r>
        <w:rPr>
          <w:rFonts w:cs="Calibri"/>
          <w:b/>
        </w:rPr>
        <w:t>b. Completa con los antónimos adecuados: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/>
      </w:pPr>
      <w:r>
        <w:rPr>
          <w:rFonts w:cs="Calibri"/>
        </w:rPr>
        <w:t>- veloz                                                                           - hablar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/>
      </w:pPr>
      <w:r>
        <w:rPr>
          <w:rFonts w:cs="Calibri"/>
        </w:rPr>
        <w:t>- afeado                                                                        - triste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/>
      </w:pPr>
      <w:r>
        <w:rPr>
          <w:rFonts w:cs="Calibri"/>
        </w:rPr>
        <w:t>- perder                                                                        - vago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/>
      </w:pPr>
      <w:r>
        <w:rPr>
          <w:rFonts w:cs="Calibri"/>
        </w:rPr>
        <w:t>- normal                                                                       - tarde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720" w:hanging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- despertar                                                                   - liberar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3. Señala la respuesta correcta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Es una composición literaria extensa: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La fábula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La novela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El cuento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Uno de los siguientes no es un tipo de novela: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Novela realista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Novela fantástica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Novela científica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Los cuentos antiguos han llegado hasta nuestros de varias formas. Una de las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siguientes no es correcta: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De forma oral, a través de las canciones e historias folclóricas tradicionales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De forma escrita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De forma pictográfica, a través de las pinturas en cuevas, cuadros, murales...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Este subgénero narrativo no trata sobre hecho sobrenaturales: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El cuadro de costumbres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La leyenda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El cuento</w:t>
      </w:r>
    </w:p>
    <w:p>
      <w:pPr>
        <w:pStyle w:val="Normal"/>
        <w:spacing w:lineRule="auto" w:line="288" w:before="0" w:after="140"/>
        <w:jc w:val="both"/>
        <w:rPr>
          <w:b/>
          <w:b/>
          <w:bCs/>
        </w:rPr>
      </w:pPr>
      <w:r>
        <w:rPr>
          <w:rFonts w:cs="Calibri"/>
          <w:b/>
          <w:bCs/>
        </w:rPr>
        <w:t>Este subgénero es el único que se puede considerar periodístico también: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La parábola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El cuadro de costumbres</w:t>
      </w:r>
    </w:p>
    <w:p>
      <w:pPr>
        <w:pStyle w:val="Normal"/>
        <w:spacing w:lineRule="auto" w:line="288" w:before="0" w:after="14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  <w:t>El microrrelato</w:t>
      </w:r>
    </w:p>
    <w:p>
      <w:pPr>
        <w:pStyle w:val="Normal"/>
        <w:spacing w:lineRule="auto" w:line="288" w:before="0" w:after="0"/>
        <w:jc w:val="both"/>
        <w:rPr>
          <w:b/>
          <w:b/>
          <w:bCs/>
        </w:rPr>
      </w:pPr>
      <w:r>
        <w:rPr>
          <w:rFonts w:cs="Calibri"/>
          <w:b/>
          <w:bCs/>
        </w:rPr>
        <w:t>4. Busca información sobre alguno de los siguientes temas</w:t>
      </w:r>
    </w:p>
    <w:p>
      <w:pPr>
        <w:pStyle w:val="Normal"/>
        <w:spacing w:lineRule="auto" w:line="288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0"/>
        <w:jc w:val="both"/>
        <w:rPr>
          <w:b/>
          <w:b/>
          <w:bCs/>
        </w:rPr>
      </w:pPr>
      <w:r>
        <w:rPr>
          <w:rFonts w:cs="Calibri"/>
          <w:b/>
          <w:bCs/>
        </w:rPr>
        <w:t>Garcilaso de la Vega</w:t>
      </w:r>
    </w:p>
    <w:p>
      <w:pPr>
        <w:pStyle w:val="Normal"/>
        <w:spacing w:lineRule="auto" w:line="288" w:before="0" w:after="0"/>
        <w:jc w:val="both"/>
        <w:rPr>
          <w:b/>
          <w:b/>
          <w:bCs/>
        </w:rPr>
      </w:pPr>
      <w:r>
        <w:rPr>
          <w:rFonts w:cs="Calibri"/>
          <w:b/>
          <w:bCs/>
        </w:rPr>
        <w:t>Fray Luis de León</w:t>
      </w:r>
    </w:p>
    <w:p>
      <w:pPr>
        <w:pStyle w:val="Normal"/>
        <w:spacing w:lineRule="auto" w:line="288" w:before="0" w:after="0"/>
        <w:jc w:val="both"/>
        <w:rPr>
          <w:b/>
          <w:b/>
          <w:bCs/>
          <w:i/>
          <w:i/>
          <w:iCs/>
        </w:rPr>
      </w:pPr>
      <w:r>
        <w:rPr>
          <w:rFonts w:cs="Calibri"/>
          <w:b/>
          <w:bCs/>
          <w:i/>
          <w:iCs/>
        </w:rPr>
        <w:t>El Lazarillo de Tormes</w:t>
      </w:r>
    </w:p>
    <w:p>
      <w:pPr>
        <w:pStyle w:val="Normal"/>
        <w:spacing w:lineRule="auto" w:line="288" w:before="0" w:after="0"/>
        <w:jc w:val="both"/>
        <w:rPr/>
      </w:pPr>
      <w:r>
        <w:rPr>
          <w:rFonts w:cs="Calibri"/>
          <w:b/>
          <w:bCs/>
          <w:i w:val="false"/>
          <w:iCs w:val="false"/>
        </w:rPr>
        <w:t>Lope de Rueda</w:t>
      </w:r>
    </w:p>
    <w:p>
      <w:pPr>
        <w:pStyle w:val="Normal"/>
        <w:spacing w:lineRule="auto" w:line="288" w:before="0" w:after="0"/>
        <w:jc w:val="both"/>
        <w:rPr>
          <w:rFonts w:cs="Calibri"/>
          <w:b/>
          <w:b/>
          <w:bCs/>
          <w:i w:val="false"/>
          <w:i w:val="false"/>
          <w:iCs w:val="false"/>
        </w:rPr>
      </w:pPr>
      <w:r>
        <w:rPr>
          <w:rFonts w:cs="Calibri"/>
          <w:b/>
          <w:bCs/>
          <w:i w:val="false"/>
          <w:iCs w:val="false"/>
        </w:rPr>
      </w:r>
    </w:p>
    <w:p>
      <w:pPr>
        <w:pStyle w:val="Normal"/>
        <w:rPr/>
      </w:pPr>
      <w:r>
        <w:rPr>
          <w:b/>
          <w:bCs/>
        </w:rPr>
        <w:t>5. Completa las frases con las palabras de la lista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tesis - desarrollo - introducción - argumentos - encuadre – conclusión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1.- Los textos argumentativos constan de ________________, desarrollo y conclusión.</w:t>
      </w:r>
    </w:p>
    <w:p>
      <w:pPr>
        <w:pStyle w:val="Normal"/>
        <w:rPr/>
      </w:pPr>
      <w:r>
        <w:rPr/>
        <w:t xml:space="preserve">2.- Dentro de la introducción, la primera parte que encontramos es ________________, que es donde el autor intenta captar la atención del receptor. </w:t>
      </w:r>
    </w:p>
    <w:p>
      <w:pPr>
        <w:pStyle w:val="Normal"/>
        <w:rPr/>
      </w:pPr>
      <w:r>
        <w:rPr/>
        <w:t>3.- Junto al encuadre tenemos la ________________, que es la idea en torno a la cual gira la argumentación.</w:t>
      </w:r>
    </w:p>
    <w:p>
      <w:pPr>
        <w:pStyle w:val="Normal"/>
        <w:rPr/>
      </w:pPr>
      <w:r>
        <w:rPr/>
        <w:t>4.- En el apartado de ________________ es donde aparecen las pruebas que usaremos para apoyar la tesis.</w:t>
      </w:r>
    </w:p>
    <w:p>
      <w:pPr>
        <w:pStyle w:val="Normal"/>
        <w:rPr/>
      </w:pPr>
      <w:r>
        <w:rPr/>
        <w:t>5.- Estas pruebas o ________________ deben ser racionales, comprobables y basados en ejemplos concretos.</w:t>
      </w:r>
    </w:p>
    <w:p>
      <w:pPr>
        <w:pStyle w:val="Normal"/>
        <w:rPr/>
      </w:pPr>
      <w:r>
        <w:rPr/>
        <w:t>6.- Finalmente, en la ________________, veremos un resumen de la tesis y los principales argumentos expuestos.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6. En cada una de estas frases debe ir, al menos, un punto y coma. Busca las comas que está en lugar del punto y coma: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Alfredo, el conserje, nos dijo que volviéramos a casa, ya no había nadie en el colegio.</w:t>
      </w:r>
    </w:p>
    <w:p>
      <w:pPr>
        <w:pStyle w:val="Normal"/>
        <w:rPr/>
      </w:pPr>
      <w:r>
        <w:rPr/>
        <w:t>2. El amor puede llegar a ser muy triste, sin embargo, por muy triste que sea, hay veces que nos hace volar por encima de las estrellas.</w:t>
      </w:r>
    </w:p>
    <w:p>
      <w:pPr>
        <w:pStyle w:val="Normal"/>
        <w:rPr/>
      </w:pPr>
      <w:r>
        <w:rPr/>
        <w:t>3. Los alumnos de 1o y 2o pertenecen al primer ciclo, los de 3o y 4o, al segundo ciclo, los de 5o y 6o, al tercer ciclo.</w:t>
      </w:r>
    </w:p>
    <w:p>
      <w:pPr>
        <w:pStyle w:val="Normal"/>
        <w:rPr/>
      </w:pPr>
      <w:r>
        <w:rPr/>
        <w:t>4. Si quieres venir con nosotros, ven, pero no digas nada a nadie.</w:t>
      </w:r>
    </w:p>
    <w:p>
      <w:pPr>
        <w:pStyle w:val="Normal"/>
        <w:rPr/>
      </w:pPr>
      <w:r>
        <w:rPr/>
        <w:t>5. El denso tráfico, el corte de fluido eléctrico, el ruido infernal, todo ello hacía insoportable la circulación.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7. Coloca los dos puntos donde sea necesario: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Una molécula de metano se compone de dos elementos carbono e hidrógeno.</w:t>
      </w:r>
    </w:p>
    <w:p>
      <w:pPr>
        <w:pStyle w:val="Normal"/>
        <w:rPr/>
      </w:pPr>
      <w:r>
        <w:rPr/>
        <w:t>2. Morena, pelo largo, ojos verdes así es mi mujer.</w:t>
      </w:r>
    </w:p>
    <w:p>
      <w:pPr>
        <w:pStyle w:val="Normal"/>
        <w:rPr/>
      </w:pPr>
      <w:r>
        <w:rPr/>
        <w:t>3. Rousseau escribió "El hombre es bueno por naturaleza, pero actúa mal forzado por la sociedad".</w:t>
      </w:r>
    </w:p>
    <w:p>
      <w:pPr>
        <w:pStyle w:val="Normal"/>
        <w:rPr/>
      </w:pPr>
      <w:r>
        <w:rPr/>
        <w:t>4. Estimado cliente Le comunicamos...</w:t>
      </w:r>
    </w:p>
    <w:p>
      <w:pPr>
        <w:pStyle w:val="Normal"/>
        <w:rPr/>
      </w:pPr>
      <w:r>
        <w:rPr/>
        <w:t>5. Y la zorra le dijo al cuervo - Si además de vanidad tuvieras entendimiento, nada más te faltaría realmente para ser el rey de las aves.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8. Busca información sobre uno de los siguientes autores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María de Zayas y Sotomayor</w:t>
      </w:r>
    </w:p>
    <w:p>
      <w:pPr>
        <w:pStyle w:val="Normal"/>
        <w:rPr/>
      </w:pPr>
      <w:r>
        <w:rPr>
          <w:b/>
          <w:bCs/>
        </w:rPr>
        <w:t>Pedro Calderón de la Barca</w:t>
      </w:r>
    </w:p>
    <w:p>
      <w:pPr>
        <w:pStyle w:val="Normal"/>
        <w:rPr/>
      </w:pPr>
      <w:r>
        <w:rPr>
          <w:b/>
          <w:bCs/>
        </w:rPr>
        <w:t>Francisco de Quevedo</w:t>
      </w:r>
    </w:p>
    <w:p>
      <w:pPr>
        <w:pStyle w:val="Normal"/>
        <w:spacing w:lineRule="auto" w:line="288" w:before="0" w:after="0"/>
        <w:jc w:val="both"/>
        <w:rPr/>
      </w:pPr>
      <w:r>
        <w:rPr>
          <w:rFonts w:cs="Calibri"/>
          <w:b/>
          <w:bCs/>
          <w:i w:val="false"/>
          <w:iCs w:val="false"/>
        </w:rPr>
        <w:t>Luis de Góngora y Argote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  <w:b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b w:val="false"/>
      <w:bCs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gua2@cepaantoniogala.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LibreOffice/6.1.3.2$Linux_X86_64 LibreOffice_project/10$Build-2</Application>
  <Pages>5</Pages>
  <Words>618</Words>
  <Characters>3068</Characters>
  <CharactersWithSpaces>3977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2018-11-20T10:19:24Z</dcterms:created>
  <dc:creator/>
  <dc:description/>
  <dc:language>es-ES</dc:language>
  <cp:lastModifiedBy/>
  <dcterms:modified xsi:type="dcterms:W3CDTF">2019-02-07T11:09:47Z</dcterms:modified>
  <cp:revision>2</cp:revision>
  <dc:subject/>
  <dc:title/>
</cp:coreProperties>
</file>